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4"/>
        <w:ind w:left="4962" w:firstLine="7"/>
        <w:jc w:val="both"/>
        <w:spacing w:line="360" w:lineRule="exact"/>
      </w:pPr>
      <w:r>
        <w:rPr>
          <w:i/>
        </w:rPr>
        <w:t xml:space="preserve">Вносится депутатами Законодательного Собрания Новосибирской области </w:t>
      </w:r>
      <w:r>
        <w:rPr>
          <w:i/>
        </w:rPr>
        <w:t xml:space="preserve">Аверкин</w:t>
      </w:r>
      <w:r>
        <w:rPr>
          <w:i/>
        </w:rPr>
        <w:t xml:space="preserve">ым</w:t>
      </w:r>
      <w:r>
        <w:rPr>
          <w:i/>
        </w:rPr>
        <w:t xml:space="preserve"> А</w:t>
      </w:r>
      <w:r>
        <w:rPr>
          <w:i/>
        </w:rPr>
        <w:t xml:space="preserve">.</w:t>
      </w:r>
      <w:r>
        <w:rPr>
          <w:i/>
        </w:rPr>
        <w:t xml:space="preserve">А</w:t>
      </w:r>
      <w:r>
        <w:rPr>
          <w:i/>
        </w:rPr>
        <w:t xml:space="preserve">., </w:t>
      </w:r>
      <w:r>
        <w:rPr>
          <w:i/>
        </w:rPr>
        <w:t xml:space="preserve">Бугаков</w:t>
      </w:r>
      <w:r>
        <w:rPr>
          <w:i/>
        </w:rPr>
        <w:t xml:space="preserve">ым</w:t>
      </w:r>
      <w:r>
        <w:rPr>
          <w:i/>
        </w:rPr>
        <w:t xml:space="preserve"> О</w:t>
      </w:r>
      <w:r>
        <w:rPr>
          <w:i/>
        </w:rPr>
        <w:t xml:space="preserve">.</w:t>
      </w:r>
      <w:r>
        <w:rPr>
          <w:i/>
        </w:rPr>
        <w:t xml:space="preserve">Ю</w:t>
      </w:r>
      <w:r>
        <w:rPr>
          <w:i/>
        </w:rPr>
        <w:t xml:space="preserve">., </w:t>
      </w:r>
      <w:r>
        <w:rPr>
          <w:i/>
        </w:rPr>
        <w:t xml:space="preserve">Бил</w:t>
      </w:r>
      <w:r>
        <w:rPr>
          <w:i/>
        </w:rPr>
        <w:t xml:space="preserve">ем</w:t>
      </w:r>
      <w:r>
        <w:rPr>
          <w:i/>
        </w:rPr>
        <w:t xml:space="preserve"> А</w:t>
      </w:r>
      <w:r>
        <w:rPr>
          <w:i/>
        </w:rPr>
        <w:t xml:space="preserve">.</w:t>
      </w:r>
      <w:r>
        <w:rPr>
          <w:i/>
        </w:rPr>
        <w:t xml:space="preserve">А</w:t>
      </w:r>
      <w:r>
        <w:rPr>
          <w:i/>
        </w:rPr>
        <w:t xml:space="preserve">., </w:t>
      </w:r>
      <w:r>
        <w:rPr>
          <w:i/>
        </w:rPr>
        <w:t xml:space="preserve">Гладышев</w:t>
      </w:r>
      <w:r>
        <w:rPr>
          <w:i/>
        </w:rPr>
        <w:t xml:space="preserve">ой</w:t>
      </w:r>
      <w:r>
        <w:rPr>
          <w:i/>
        </w:rPr>
        <w:t xml:space="preserve"> Е</w:t>
      </w:r>
      <w:r>
        <w:rPr>
          <w:i/>
        </w:rPr>
        <w:t xml:space="preserve">.</w:t>
      </w:r>
      <w:r>
        <w:rPr>
          <w:i/>
        </w:rPr>
        <w:t xml:space="preserve">В</w:t>
      </w:r>
      <w:r>
        <w:rPr>
          <w:i/>
        </w:rPr>
        <w:t xml:space="preserve">., </w:t>
      </w:r>
      <w:r>
        <w:rPr>
          <w:i/>
        </w:rPr>
        <w:t xml:space="preserve">Диденко И</w:t>
      </w:r>
      <w:r>
        <w:rPr>
          <w:i/>
        </w:rPr>
        <w:t xml:space="preserve">.</w:t>
      </w:r>
      <w:r>
        <w:rPr>
          <w:i/>
        </w:rPr>
        <w:t xml:space="preserve">В</w:t>
      </w:r>
      <w:r>
        <w:rPr>
          <w:i/>
        </w:rPr>
        <w:t xml:space="preserve">., </w:t>
      </w:r>
      <w:r>
        <w:rPr>
          <w:i/>
        </w:rPr>
        <w:t xml:space="preserve">Игумнов</w:t>
      </w:r>
      <w:r>
        <w:rPr>
          <w:i/>
        </w:rPr>
        <w:t xml:space="preserve">ым</w:t>
      </w:r>
      <w:r>
        <w:rPr>
          <w:i/>
        </w:rPr>
        <w:t xml:space="preserve"> Д</w:t>
      </w:r>
      <w:r>
        <w:rPr>
          <w:i/>
        </w:rPr>
        <w:t xml:space="preserve">.</w:t>
      </w:r>
      <w:r>
        <w:rPr>
          <w:i/>
        </w:rPr>
        <w:t xml:space="preserve">В</w:t>
      </w:r>
      <w:r>
        <w:rPr>
          <w:i/>
        </w:rPr>
        <w:t xml:space="preserve">., </w:t>
      </w:r>
      <w:r>
        <w:rPr>
          <w:i/>
        </w:rPr>
        <w:t xml:space="preserve">Карпов</w:t>
      </w:r>
      <w:r>
        <w:rPr>
          <w:i/>
        </w:rPr>
        <w:t xml:space="preserve">ым</w:t>
      </w:r>
      <w:r>
        <w:rPr>
          <w:i/>
        </w:rPr>
        <w:t xml:space="preserve"> В</w:t>
      </w:r>
      <w:r>
        <w:rPr>
          <w:i/>
        </w:rPr>
        <w:t xml:space="preserve">.</w:t>
      </w:r>
      <w:r>
        <w:rPr>
          <w:i/>
        </w:rPr>
        <w:t xml:space="preserve">Я</w:t>
      </w:r>
      <w:r>
        <w:rPr>
          <w:i/>
        </w:rPr>
        <w:t xml:space="preserve">.,     </w:t>
      </w:r>
      <w:r>
        <w:rPr>
          <w:i/>
        </w:rPr>
        <w:t xml:space="preserve">Кив</w:t>
      </w:r>
      <w:r>
        <w:rPr>
          <w:i/>
        </w:rPr>
        <w:t xml:space="preserve">ой</w:t>
      </w:r>
      <w:r>
        <w:rPr>
          <w:i/>
        </w:rPr>
        <w:t xml:space="preserve"> П</w:t>
      </w:r>
      <w:r>
        <w:rPr>
          <w:i/>
        </w:rPr>
        <w:t xml:space="preserve">.</w:t>
      </w:r>
      <w:r>
        <w:rPr>
          <w:i/>
        </w:rPr>
        <w:t xml:space="preserve">Н</w:t>
      </w:r>
      <w:r>
        <w:rPr>
          <w:i/>
        </w:rPr>
        <w:t xml:space="preserve">., </w:t>
      </w:r>
      <w:r>
        <w:rPr>
          <w:i/>
        </w:rPr>
        <w:t xml:space="preserve">Кушнир</w:t>
      </w:r>
      <w:r>
        <w:rPr>
          <w:i/>
        </w:rPr>
        <w:t xml:space="preserve">ом</w:t>
      </w:r>
      <w:r>
        <w:rPr>
          <w:i/>
        </w:rPr>
        <w:t xml:space="preserve"> В</w:t>
      </w:r>
      <w:r>
        <w:rPr>
          <w:i/>
        </w:rPr>
        <w:t xml:space="preserve">.</w:t>
      </w:r>
      <w:r>
        <w:rPr>
          <w:i/>
        </w:rPr>
        <w:t xml:space="preserve">В</w:t>
      </w:r>
      <w:r>
        <w:rPr>
          <w:i/>
        </w:rPr>
        <w:t xml:space="preserve">., </w:t>
      </w:r>
      <w:r>
        <w:rPr>
          <w:i/>
        </w:rPr>
        <w:t xml:space="preserve">Панфёров</w:t>
      </w:r>
      <w:r>
        <w:rPr>
          <w:i/>
        </w:rPr>
        <w:t xml:space="preserve">ым</w:t>
      </w:r>
      <w:r>
        <w:rPr>
          <w:i/>
        </w:rPr>
        <w:t xml:space="preserve"> Е</w:t>
      </w:r>
      <w:r>
        <w:rPr>
          <w:i/>
        </w:rPr>
        <w:t xml:space="preserve">.</w:t>
      </w:r>
      <w:r>
        <w:rPr>
          <w:i/>
        </w:rPr>
        <w:t xml:space="preserve">А</w:t>
      </w:r>
      <w:r>
        <w:rPr>
          <w:i/>
        </w:rPr>
        <w:t xml:space="preserve">., </w:t>
      </w:r>
      <w:r>
        <w:rPr>
          <w:i/>
        </w:rPr>
        <w:t xml:space="preserve">Сивак</w:t>
      </w:r>
      <w:r>
        <w:rPr>
          <w:i/>
        </w:rPr>
        <w:t xml:space="preserve">ом</w:t>
      </w:r>
      <w:r>
        <w:rPr>
          <w:i/>
        </w:rPr>
        <w:t xml:space="preserve"> Р</w:t>
      </w:r>
      <w:r>
        <w:rPr>
          <w:i/>
        </w:rPr>
        <w:t xml:space="preserve">.</w:t>
      </w:r>
      <w:r>
        <w:rPr>
          <w:i/>
        </w:rPr>
        <w:t xml:space="preserve">А</w:t>
      </w:r>
      <w:r>
        <w:rPr>
          <w:i/>
        </w:rPr>
        <w:t xml:space="preserve">., </w:t>
      </w:r>
      <w:r>
        <w:rPr>
          <w:i/>
        </w:rPr>
        <w:t xml:space="preserve">Субботин</w:t>
      </w:r>
      <w:r>
        <w:rPr>
          <w:i/>
        </w:rPr>
        <w:t xml:space="preserve">ым</w:t>
      </w:r>
      <w:r>
        <w:rPr>
          <w:i/>
        </w:rPr>
        <w:t xml:space="preserve"> Д</w:t>
      </w:r>
      <w:r>
        <w:rPr>
          <w:i/>
        </w:rPr>
        <w:t xml:space="preserve">.</w:t>
      </w:r>
      <w:r>
        <w:rPr>
          <w:i/>
        </w:rPr>
        <w:t xml:space="preserve">В</w:t>
      </w:r>
      <w:r>
        <w:rPr>
          <w:i/>
        </w:rPr>
        <w:t xml:space="preserve">., </w:t>
      </w:r>
      <w:r>
        <w:rPr>
          <w:i/>
        </w:rPr>
        <w:t xml:space="preserve">Тепляков</w:t>
      </w:r>
      <w:r>
        <w:rPr>
          <w:i/>
        </w:rPr>
        <w:t xml:space="preserve">ым</w:t>
      </w:r>
      <w:r>
        <w:rPr>
          <w:i/>
        </w:rPr>
        <w:t xml:space="preserve"> А</w:t>
      </w:r>
      <w:r>
        <w:rPr>
          <w:i/>
        </w:rPr>
        <w:t xml:space="preserve">.</w:t>
      </w:r>
      <w:r>
        <w:rPr>
          <w:i/>
        </w:rPr>
        <w:t xml:space="preserve">А</w:t>
      </w:r>
      <w:r>
        <w:rPr>
          <w:i/>
        </w:rPr>
        <w:t xml:space="preserve">., </w:t>
      </w:r>
      <w:r>
        <w:rPr>
          <w:i/>
        </w:rPr>
        <w:t xml:space="preserve">Терещенко К</w:t>
      </w:r>
      <w:r>
        <w:rPr>
          <w:i/>
        </w:rPr>
        <w:t xml:space="preserve">.</w:t>
      </w:r>
      <w:r>
        <w:rPr>
          <w:i/>
        </w:rPr>
        <w:t xml:space="preserve">Е</w:t>
      </w:r>
      <w:r>
        <w:rPr>
          <w:i/>
        </w:rPr>
        <w:t xml:space="preserve">., </w:t>
      </w:r>
      <w:r>
        <w:rPr>
          <w:i/>
        </w:rPr>
        <w:t xml:space="preserve">Черноусов</w:t>
      </w:r>
      <w:r>
        <w:rPr>
          <w:i/>
        </w:rPr>
        <w:t xml:space="preserve">ым</w:t>
      </w:r>
      <w:r>
        <w:rPr>
          <w:i/>
        </w:rPr>
        <w:t xml:space="preserve"> П</w:t>
      </w:r>
      <w:r>
        <w:rPr>
          <w:i/>
        </w:rPr>
        <w:t xml:space="preserve">.</w:t>
      </w:r>
      <w:r>
        <w:rPr>
          <w:i/>
        </w:rPr>
        <w:t xml:space="preserve">Н</w:t>
      </w:r>
      <w:r>
        <w:rPr>
          <w:i/>
        </w:rPr>
        <w:t xml:space="preserve">., </w:t>
      </w:r>
      <w:r>
        <w:rPr>
          <w:i/>
        </w:rPr>
        <w:t xml:space="preserve">Умербаев</w:t>
      </w:r>
      <w:r>
        <w:rPr>
          <w:i/>
        </w:rPr>
        <w:t xml:space="preserve">ым</w:t>
      </w:r>
      <w:r>
        <w:rPr>
          <w:i/>
        </w:rPr>
        <w:t xml:space="preserve"> И</w:t>
      </w:r>
      <w:r>
        <w:rPr>
          <w:i/>
        </w:rPr>
        <w:t xml:space="preserve">.</w:t>
      </w:r>
      <w:r>
        <w:rPr>
          <w:i/>
        </w:rPr>
        <w:t xml:space="preserve">Р</w:t>
      </w:r>
      <w:r>
        <w:rPr>
          <w:i/>
        </w:rPr>
        <w:t xml:space="preserve">., </w:t>
      </w:r>
      <w:r>
        <w:rPr>
          <w:i/>
        </w:rPr>
        <w:t xml:space="preserve">Шимкив</w:t>
      </w:r>
      <w:r>
        <w:rPr>
          <w:i/>
        </w:rPr>
        <w:t xml:space="preserve">ом</w:t>
      </w:r>
      <w:r>
        <w:rPr>
          <w:i/>
        </w:rPr>
        <w:t xml:space="preserve"> А</w:t>
      </w:r>
      <w:r>
        <w:rPr>
          <w:i/>
        </w:rPr>
        <w:t xml:space="preserve">.</w:t>
      </w:r>
      <w:r>
        <w:rPr>
          <w:i/>
        </w:rPr>
        <w:t xml:space="preserve">И</w:t>
      </w:r>
      <w:r>
        <w:rPr>
          <w:i/>
        </w:rPr>
        <w:t xml:space="preserve">., </w:t>
      </w:r>
      <w:r>
        <w:rPr>
          <w:i/>
        </w:rPr>
        <w:t xml:space="preserve">Щербак</w:t>
      </w:r>
      <w:r>
        <w:rPr>
          <w:i/>
        </w:rPr>
        <w:t xml:space="preserve">ом</w:t>
      </w:r>
      <w:r>
        <w:rPr>
          <w:i/>
        </w:rPr>
        <w:t xml:space="preserve"> А</w:t>
      </w:r>
      <w:r>
        <w:rPr>
          <w:i/>
        </w:rPr>
        <w:t xml:space="preserve">.</w:t>
      </w:r>
      <w:r>
        <w:rPr>
          <w:i/>
        </w:rPr>
        <w:t xml:space="preserve">А</w:t>
      </w:r>
      <w:r>
        <w:rPr>
          <w:i/>
        </w:rPr>
        <w:t xml:space="preserve">.,</w:t>
      </w:r>
      <w:r>
        <w:rPr>
          <w:i/>
        </w:rPr>
        <w:t xml:space="preserve"> Яковлев</w:t>
      </w:r>
      <w:r>
        <w:rPr>
          <w:i/>
        </w:rPr>
        <w:t xml:space="preserve">ым</w:t>
      </w:r>
      <w:r>
        <w:rPr>
          <w:i/>
        </w:rPr>
        <w:t xml:space="preserve"> Р</w:t>
      </w:r>
      <w:r>
        <w:rPr>
          <w:i/>
        </w:rPr>
        <w:t xml:space="preserve">.</w:t>
      </w:r>
      <w:r>
        <w:rPr>
          <w:i/>
        </w:rPr>
        <w:t xml:space="preserve">Б</w:t>
      </w:r>
      <w:r>
        <w:rPr>
          <w:i/>
        </w:rPr>
        <w:t xml:space="preserve">.</w:t>
      </w:r>
      <w:r/>
    </w:p>
    <w:p>
      <w:pPr>
        <w:pStyle w:val="852"/>
        <w:jc w:val="right"/>
        <w:spacing w:line="360" w:lineRule="exact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852"/>
        <w:jc w:val="right"/>
        <w:spacing w:line="360" w:lineRule="exact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pStyle w:val="854"/>
        <w:ind w:left="6372" w:firstLine="708"/>
        <w:spacing w:line="360" w:lineRule="exact"/>
      </w:pPr>
      <w:r>
        <w:t xml:space="preserve">Проект № ______</w:t>
      </w:r>
      <w:r/>
    </w:p>
    <w:p>
      <w:pPr>
        <w:pStyle w:val="852"/>
        <w:jc w:val="right"/>
        <w:spacing w:line="360" w:lineRule="exact"/>
      </w:pPr>
      <w:r/>
      <w:r/>
    </w:p>
    <w:p>
      <w:pPr>
        <w:pStyle w:val="852"/>
        <w:ind w:firstLine="0"/>
        <w:jc w:val="center"/>
        <w:spacing w:line="360" w:lineRule="exact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ЗАКОН</w:t>
      </w:r>
      <w:r>
        <w:rPr>
          <w:b/>
          <w:bCs/>
          <w:sz w:val="40"/>
          <w:szCs w:val="40"/>
        </w:rPr>
      </w:r>
      <w:r>
        <w:rPr>
          <w:b/>
          <w:bCs/>
          <w:sz w:val="40"/>
          <w:szCs w:val="40"/>
        </w:rPr>
      </w:r>
    </w:p>
    <w:p>
      <w:pPr>
        <w:pStyle w:val="852"/>
        <w:ind w:firstLine="0"/>
        <w:jc w:val="center"/>
        <w:spacing w:line="360" w:lineRule="exact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НОВОСИБИРСКОЙ ОБЛАСТИ</w:t>
      </w:r>
      <w:r>
        <w:rPr>
          <w:b/>
          <w:bCs/>
          <w:sz w:val="40"/>
          <w:szCs w:val="40"/>
        </w:rPr>
      </w:r>
      <w:r>
        <w:rPr>
          <w:b/>
          <w:bCs/>
          <w:sz w:val="40"/>
          <w:szCs w:val="40"/>
        </w:rPr>
      </w:r>
    </w:p>
    <w:p>
      <w:pPr>
        <w:pStyle w:val="852"/>
        <w:ind w:firstLine="0"/>
        <w:spacing w:line="360" w:lineRule="exact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852"/>
        <w:ind w:firstLine="0"/>
        <w:spacing w:line="360" w:lineRule="exact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852"/>
        <w:ind w:firstLine="0"/>
        <w:jc w:val="center"/>
        <w:spacing w:line="360" w:lineRule="exact"/>
        <w:rPr>
          <w:b/>
          <w:bCs/>
        </w:rPr>
      </w:pPr>
      <w:r>
        <w:rPr>
          <w:b/>
          <w:bCs/>
        </w:rPr>
        <w:t xml:space="preserve">О поправк</w:t>
      </w:r>
      <w:r>
        <w:rPr>
          <w:b/>
          <w:bCs/>
        </w:rPr>
        <w:t xml:space="preserve">е</w:t>
      </w:r>
      <w:r>
        <w:rPr>
          <w:b/>
          <w:bCs/>
        </w:rPr>
        <w:t xml:space="preserve"> к статье 36 Устава Новосибирской области</w:t>
      </w:r>
      <w:r>
        <w:rPr>
          <w:b/>
          <w:bCs/>
        </w:rPr>
      </w:r>
      <w:r>
        <w:rPr>
          <w:b/>
          <w:bCs/>
        </w:rPr>
      </w:r>
    </w:p>
    <w:p>
      <w:pPr>
        <w:pStyle w:val="852"/>
        <w:ind w:firstLine="0"/>
        <w:spacing w:line="360" w:lineRule="exact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852"/>
        <w:ind w:firstLine="0"/>
        <w:spacing w:line="360" w:lineRule="exact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852"/>
        <w:jc w:val="left"/>
        <w:spacing w:line="360" w:lineRule="exact"/>
        <w:rPr>
          <w:b/>
        </w:rPr>
        <w:outlineLvl w:val="0"/>
      </w:pPr>
      <w:r>
        <w:rPr>
          <w:b/>
        </w:rPr>
        <w:t xml:space="preserve">Статья 1</w:t>
      </w:r>
      <w:r>
        <w:rPr>
          <w:b/>
        </w:rPr>
      </w:r>
      <w:r>
        <w:rPr>
          <w:b/>
        </w:rPr>
      </w:r>
    </w:p>
    <w:p>
      <w:pPr>
        <w:pStyle w:val="852"/>
        <w:spacing w:line="360" w:lineRule="exact"/>
      </w:pPr>
      <w:r/>
      <w:r/>
    </w:p>
    <w:p>
      <w:pPr>
        <w:pStyle w:val="852"/>
        <w:spacing w:line="360" w:lineRule="exact"/>
      </w:pPr>
      <w:r>
        <w:t xml:space="preserve">Внести  в стать</w:t>
      </w:r>
      <w:r>
        <w:t xml:space="preserve">ю</w:t>
      </w:r>
      <w:r>
        <w:t xml:space="preserve"> 36 </w:t>
      </w:r>
      <w:r>
        <w:fldChar w:fldCharType="begin"/>
      </w:r>
      <w:r>
        <w:instrText xml:space="preserve"> HYPERLINK "consultantplus://offline/ref=87890A7BF55B3BB04CDF3952F754F579AA4C7DF06D627E8A18A24AECB6493026ODlEK" </w:instrText>
      </w:r>
      <w:r>
        <w:fldChar w:fldCharType="separate"/>
      </w:r>
      <w:r>
        <w:t xml:space="preserve">Устав</w:t>
      </w:r>
      <w:r>
        <w:fldChar w:fldCharType="end"/>
      </w:r>
      <w:r>
        <w:t xml:space="preserve">а Новосибирской области от 18 апреля 2005 года № 282-ОЗ (с изменениями, внесенными Законами Новосибирской области от 14 апреля 2007 года  №  91-ОЗ,  от  14  апре</w:t>
      </w:r>
      <w:r>
        <w:t xml:space="preserve">ля  2007  года  №  92-ОЗ,   от  13  декабря  2007  года № 190-ОЗ, от 15 декабря 2008 года № 298-ОЗ,  от 7 декабря 2009 года № 434-ОЗ, от 1 марта 2010 года № 451-ОЗ, от 1 марта 2010 года № 452-ОЗ, от 8 июля 2010 года № 514-ОЗ, от 15 июля 2010 года № 513-ОЗ,</w:t>
      </w:r>
      <w:r>
        <w:t xml:space="preserve"> от 28 июня 2012 года № 242-ОЗ, от 13 сентября 2012 года № 249-ОЗ, </w:t>
      </w:r>
      <w:r>
        <w:t xml:space="preserve">от 10 декабря 2012 года № 282-ОЗ, от 6 декабря 2013 года № 392-ОЗ, от 26 февраля 2015 года № 529-ОЗ, от 2 марта 2016 года  №  43-ОЗ,   от  27  сентября  2016  года  №  86-ОЗ, от 5 декабря 2016 года № 116-ОЗ, от 2  октября  2018  года  №  287-ОЗ,  от  2  ок</w:t>
      </w:r>
      <w:r>
        <w:t xml:space="preserve">тября  2018  года    № 288-ОЗ, от 2  марта  2021  года № 56-ОЗ, от 27 декабря 2021 года № 157-ОЗ, от 1 июня 2022 года № 208-ОЗ, от 18 июля 2024 года № 468-ОЗ, от 5 февраля 2025 года № 555-ОЗ, от 9 июля 2025 года № 624-ОЗ, от 3 марта 2026 года № 55-ОЗ) поправк</w:t>
      </w:r>
      <w:r>
        <w:t xml:space="preserve">у, дополнив </w:t>
      </w:r>
      <w:r>
        <w:t xml:space="preserve">пункт 9 части 2</w:t>
      </w:r>
      <w:r>
        <w:t xml:space="preserve"> </w:t>
      </w:r>
      <w:r>
        <w:t xml:space="preserve">подпунктом «а.1» следующего содержания:</w:t>
      </w:r>
      <w:r/>
    </w:p>
    <w:p>
      <w:pPr>
        <w:pStyle w:val="852"/>
        <w:spacing w:line="360" w:lineRule="exact"/>
      </w:pPr>
      <w:r>
        <w:t xml:space="preserve">«а.1) з</w:t>
      </w:r>
      <w:r>
        <w:t xml:space="preserve">аместител</w:t>
      </w:r>
      <w:r>
        <w:t xml:space="preserve">я</w:t>
      </w:r>
      <w:r>
        <w:t xml:space="preserve"> Председателя Правительства </w:t>
      </w:r>
      <w:r>
        <w:t xml:space="preserve">Новосибирской области</w:t>
      </w:r>
      <w:r>
        <w:t xml:space="preserve"> – </w:t>
      </w:r>
      <w:r>
        <w:t xml:space="preserve">руководителя исполнительного органа Новосибирской области в сфере агропромышленного комплекса Новосибирской области;».</w:t>
      </w:r>
      <w:r/>
    </w:p>
    <w:p>
      <w:pPr>
        <w:pStyle w:val="852"/>
        <w:spacing w:line="360" w:lineRule="exact"/>
      </w:pPr>
      <w:r/>
      <w:r/>
    </w:p>
    <w:p>
      <w:pPr>
        <w:pStyle w:val="852"/>
        <w:spacing w:line="360" w:lineRule="exact"/>
        <w:rPr>
          <w:b/>
        </w:rPr>
        <w:outlineLvl w:val="0"/>
      </w:pPr>
      <w:r>
        <w:rPr>
          <w:b/>
        </w:rPr>
        <w:t xml:space="preserve">Статья 2</w:t>
      </w:r>
      <w:r>
        <w:rPr>
          <w:b/>
        </w:rPr>
      </w:r>
      <w:r>
        <w:rPr>
          <w:b/>
        </w:rPr>
      </w:r>
    </w:p>
    <w:p>
      <w:pPr>
        <w:pStyle w:val="852"/>
        <w:spacing w:line="360" w:lineRule="exact"/>
      </w:pPr>
      <w:r/>
      <w:r/>
    </w:p>
    <w:p>
      <w:pPr>
        <w:pStyle w:val="852"/>
        <w:spacing w:line="360" w:lineRule="exact"/>
      </w:pPr>
      <w:r>
        <w:t xml:space="preserve">Настоящий Закон вступает в силу со дня его официального опубликования.</w:t>
      </w:r>
      <w:r/>
    </w:p>
    <w:p>
      <w:pPr>
        <w:pStyle w:val="852"/>
        <w:ind w:firstLine="0"/>
        <w:spacing w:line="360" w:lineRule="exact"/>
      </w:pPr>
      <w:r/>
      <w:r/>
    </w:p>
    <w:p>
      <w:pPr>
        <w:pStyle w:val="852"/>
        <w:ind w:firstLine="0"/>
        <w:spacing w:line="360" w:lineRule="exact"/>
      </w:pPr>
      <w:r/>
      <w:r/>
    </w:p>
    <w:p>
      <w:pPr>
        <w:pStyle w:val="852"/>
        <w:ind w:firstLine="0"/>
        <w:spacing w:line="360" w:lineRule="exact"/>
      </w:pPr>
      <w:r/>
      <w:r/>
    </w:p>
    <w:p>
      <w:pPr>
        <w:pStyle w:val="852"/>
        <w:ind w:firstLine="0"/>
        <w:spacing w:line="360" w:lineRule="exact"/>
      </w:pPr>
      <w:r>
        <w:t xml:space="preserve">Губернатор</w:t>
      </w:r>
      <w:r/>
    </w:p>
    <w:p>
      <w:pPr>
        <w:pStyle w:val="852"/>
        <w:ind w:firstLine="0"/>
        <w:spacing w:line="360" w:lineRule="exact"/>
        <w:tabs>
          <w:tab w:val="right" w:pos="9923" w:leader="none"/>
        </w:tabs>
      </w:pPr>
      <w:r>
        <w:t xml:space="preserve">Новосибирской области</w:t>
        <w:tab/>
        <w:t xml:space="preserve">А.А. Травников</w:t>
      </w:r>
      <w:r/>
    </w:p>
    <w:p>
      <w:pPr>
        <w:pStyle w:val="852"/>
        <w:ind w:firstLine="0"/>
        <w:spacing w:line="360" w:lineRule="exact"/>
        <w:tabs>
          <w:tab w:val="right" w:pos="9923" w:leader="none"/>
        </w:tabs>
      </w:pPr>
      <w:r/>
      <w:r/>
    </w:p>
    <w:p>
      <w:pPr>
        <w:pStyle w:val="852"/>
        <w:ind w:firstLine="0"/>
        <w:spacing w:line="360" w:lineRule="exact"/>
        <w:tabs>
          <w:tab w:val="right" w:pos="9923" w:leader="none"/>
        </w:tabs>
      </w:pPr>
      <w:r/>
      <w:r/>
    </w:p>
    <w:p>
      <w:pPr>
        <w:pStyle w:val="852"/>
        <w:ind w:firstLine="0"/>
        <w:spacing w:line="360" w:lineRule="exact"/>
        <w:rPr>
          <w:lang w:eastAsia="ru-RU"/>
        </w:rPr>
      </w:pPr>
      <w:r>
        <w:rPr>
          <w:lang w:eastAsia="ru-RU"/>
        </w:rPr>
        <w:t xml:space="preserve">г. Новосибирск</w:t>
      </w:r>
      <w:r>
        <w:rPr>
          <w:lang w:eastAsia="ru-RU"/>
        </w:rPr>
      </w:r>
      <w:r>
        <w:rPr>
          <w:lang w:eastAsia="ru-RU"/>
        </w:rPr>
      </w:r>
    </w:p>
    <w:p>
      <w:pPr>
        <w:pStyle w:val="852"/>
        <w:ind w:firstLine="0"/>
        <w:spacing w:line="360" w:lineRule="exact"/>
        <w:rPr>
          <w:lang w:eastAsia="ru-RU"/>
        </w:rPr>
      </w:pPr>
      <w:r>
        <w:rPr>
          <w:lang w:eastAsia="ru-RU"/>
        </w:rPr>
        <w:t xml:space="preserve">«___» ___________ 2026 г.</w:t>
      </w:r>
      <w:r>
        <w:rPr>
          <w:lang w:eastAsia="ru-RU"/>
        </w:rPr>
      </w:r>
      <w:r>
        <w:rPr>
          <w:lang w:eastAsia="ru-RU"/>
        </w:rPr>
      </w:r>
    </w:p>
    <w:p>
      <w:pPr>
        <w:pStyle w:val="852"/>
        <w:ind w:firstLine="0"/>
        <w:spacing w:line="360" w:lineRule="exact"/>
      </w:pPr>
      <w:r>
        <w:rPr>
          <w:lang w:eastAsia="ru-RU"/>
        </w:rPr>
        <w:t xml:space="preserve">№ ______________ – ОЗ</w:t>
      </w:r>
      <w:r/>
    </w:p>
    <w:sectPr>
      <w:headerReference w:type="default" r:id="rId9"/>
      <w:footnotePr/>
      <w:endnotePr/>
      <w:type w:val="nextPage"/>
      <w:pgSz w:w="11905" w:h="16838" w:orient="portrait"/>
      <w:pgMar w:top="1134" w:right="567" w:bottom="1134" w:left="1418" w:header="425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0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PAGE   \* MERGEFORMAT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2</w:t>
    </w:r>
    <w:r>
      <w:rPr>
        <w:sz w:val="20"/>
        <w:szCs w:val="20"/>
      </w:rPr>
      <w:fldChar w:fldCharType="end"/>
    </w:r>
    <w:r>
      <w:rPr>
        <w:sz w:val="20"/>
        <w:szCs w:val="20"/>
      </w:rPr>
    </w:r>
    <w:r>
      <w:rPr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Heading 1"/>
    <w:basedOn w:val="852"/>
    <w:next w:val="852"/>
    <w:link w:val="6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5">
    <w:name w:val="Heading 1 Char"/>
    <w:link w:val="674"/>
    <w:uiPriority w:val="9"/>
    <w:rPr>
      <w:rFonts w:ascii="Arial" w:hAnsi="Arial" w:eastAsia="Arial" w:cs="Arial"/>
      <w:sz w:val="40"/>
      <w:szCs w:val="40"/>
    </w:rPr>
  </w:style>
  <w:style w:type="paragraph" w:styleId="676">
    <w:name w:val="Heading 2"/>
    <w:basedOn w:val="852"/>
    <w:next w:val="852"/>
    <w:link w:val="67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7">
    <w:name w:val="Heading 2 Char"/>
    <w:link w:val="676"/>
    <w:uiPriority w:val="9"/>
    <w:rPr>
      <w:rFonts w:ascii="Arial" w:hAnsi="Arial" w:eastAsia="Arial" w:cs="Arial"/>
      <w:sz w:val="34"/>
    </w:rPr>
  </w:style>
  <w:style w:type="paragraph" w:styleId="678">
    <w:name w:val="Heading 3"/>
    <w:basedOn w:val="852"/>
    <w:next w:val="852"/>
    <w:link w:val="67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9">
    <w:name w:val="Heading 3 Char"/>
    <w:link w:val="678"/>
    <w:uiPriority w:val="9"/>
    <w:rPr>
      <w:rFonts w:ascii="Arial" w:hAnsi="Arial" w:eastAsia="Arial" w:cs="Arial"/>
      <w:sz w:val="30"/>
      <w:szCs w:val="30"/>
    </w:rPr>
  </w:style>
  <w:style w:type="paragraph" w:styleId="680">
    <w:name w:val="Heading 4"/>
    <w:basedOn w:val="852"/>
    <w:next w:val="852"/>
    <w:link w:val="6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1">
    <w:name w:val="Heading 4 Char"/>
    <w:link w:val="680"/>
    <w:uiPriority w:val="9"/>
    <w:rPr>
      <w:rFonts w:ascii="Arial" w:hAnsi="Arial" w:eastAsia="Arial" w:cs="Arial"/>
      <w:b/>
      <w:bCs/>
      <w:sz w:val="26"/>
      <w:szCs w:val="26"/>
    </w:rPr>
  </w:style>
  <w:style w:type="paragraph" w:styleId="682">
    <w:name w:val="Heading 5"/>
    <w:basedOn w:val="852"/>
    <w:next w:val="852"/>
    <w:link w:val="6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3">
    <w:name w:val="Heading 5 Char"/>
    <w:link w:val="682"/>
    <w:uiPriority w:val="9"/>
    <w:rPr>
      <w:rFonts w:ascii="Arial" w:hAnsi="Arial" w:eastAsia="Arial" w:cs="Arial"/>
      <w:b/>
      <w:bCs/>
      <w:sz w:val="24"/>
      <w:szCs w:val="24"/>
    </w:rPr>
  </w:style>
  <w:style w:type="paragraph" w:styleId="684">
    <w:name w:val="Heading 6"/>
    <w:basedOn w:val="852"/>
    <w:next w:val="852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5">
    <w:name w:val="Heading 6 Char"/>
    <w:link w:val="684"/>
    <w:uiPriority w:val="9"/>
    <w:rPr>
      <w:rFonts w:ascii="Arial" w:hAnsi="Arial" w:eastAsia="Arial" w:cs="Arial"/>
      <w:b/>
      <w:bCs/>
      <w:sz w:val="22"/>
      <w:szCs w:val="22"/>
    </w:rPr>
  </w:style>
  <w:style w:type="paragraph" w:styleId="686">
    <w:name w:val="Heading 7"/>
    <w:basedOn w:val="852"/>
    <w:next w:val="852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7">
    <w:name w:val="Heading 7 Char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8">
    <w:name w:val="Heading 8"/>
    <w:basedOn w:val="852"/>
    <w:next w:val="852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9">
    <w:name w:val="Heading 8 Char"/>
    <w:link w:val="688"/>
    <w:uiPriority w:val="9"/>
    <w:rPr>
      <w:rFonts w:ascii="Arial" w:hAnsi="Arial" w:eastAsia="Arial" w:cs="Arial"/>
      <w:i/>
      <w:iCs/>
      <w:sz w:val="22"/>
      <w:szCs w:val="22"/>
    </w:rPr>
  </w:style>
  <w:style w:type="paragraph" w:styleId="690">
    <w:name w:val="Heading 9"/>
    <w:basedOn w:val="852"/>
    <w:next w:val="852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1">
    <w:name w:val="Heading 9 Char"/>
    <w:link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List Paragraph"/>
    <w:basedOn w:val="852"/>
    <w:uiPriority w:val="34"/>
    <w:qFormat/>
    <w:pPr>
      <w:contextualSpacing/>
      <w:ind w:left="720"/>
    </w:pPr>
  </w:style>
  <w:style w:type="paragraph" w:styleId="693">
    <w:name w:val="No Spacing"/>
    <w:uiPriority w:val="1"/>
    <w:qFormat/>
    <w:pPr>
      <w:spacing w:before="0" w:after="0" w:line="240" w:lineRule="auto"/>
    </w:pPr>
  </w:style>
  <w:style w:type="paragraph" w:styleId="694">
    <w:name w:val="Title"/>
    <w:basedOn w:val="852"/>
    <w:next w:val="852"/>
    <w:link w:val="6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5">
    <w:name w:val="Title Char"/>
    <w:link w:val="694"/>
    <w:uiPriority w:val="10"/>
    <w:rPr>
      <w:sz w:val="48"/>
      <w:szCs w:val="48"/>
    </w:rPr>
  </w:style>
  <w:style w:type="paragraph" w:styleId="696">
    <w:name w:val="Subtitle"/>
    <w:basedOn w:val="852"/>
    <w:next w:val="852"/>
    <w:link w:val="697"/>
    <w:uiPriority w:val="11"/>
    <w:qFormat/>
    <w:pPr>
      <w:spacing w:before="200" w:after="200"/>
    </w:pPr>
    <w:rPr>
      <w:sz w:val="24"/>
      <w:szCs w:val="24"/>
    </w:rPr>
  </w:style>
  <w:style w:type="character" w:styleId="697">
    <w:name w:val="Subtitle Char"/>
    <w:link w:val="696"/>
    <w:uiPriority w:val="11"/>
    <w:rPr>
      <w:sz w:val="24"/>
      <w:szCs w:val="24"/>
    </w:rPr>
  </w:style>
  <w:style w:type="paragraph" w:styleId="698">
    <w:name w:val="Quote"/>
    <w:basedOn w:val="852"/>
    <w:next w:val="852"/>
    <w:link w:val="699"/>
    <w:uiPriority w:val="29"/>
    <w:qFormat/>
    <w:pPr>
      <w:ind w:left="720" w:right="720"/>
    </w:pPr>
    <w:rPr>
      <w:i/>
    </w:rPr>
  </w:style>
  <w:style w:type="character" w:styleId="699">
    <w:name w:val="Quote Char"/>
    <w:link w:val="698"/>
    <w:uiPriority w:val="29"/>
    <w:rPr>
      <w:i/>
    </w:rPr>
  </w:style>
  <w:style w:type="paragraph" w:styleId="700">
    <w:name w:val="Intense Quote"/>
    <w:basedOn w:val="852"/>
    <w:next w:val="852"/>
    <w:link w:val="7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>
    <w:name w:val="Intense Quote Char"/>
    <w:link w:val="700"/>
    <w:uiPriority w:val="30"/>
    <w:rPr>
      <w:i/>
    </w:rPr>
  </w:style>
  <w:style w:type="paragraph" w:styleId="702">
    <w:name w:val="Header"/>
    <w:basedOn w:val="852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>
    <w:name w:val="Header Char"/>
    <w:link w:val="702"/>
    <w:uiPriority w:val="99"/>
  </w:style>
  <w:style w:type="paragraph" w:styleId="704">
    <w:name w:val="Footer"/>
    <w:basedOn w:val="852"/>
    <w:link w:val="70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>
    <w:name w:val="Footer Char"/>
    <w:link w:val="704"/>
    <w:uiPriority w:val="99"/>
  </w:style>
  <w:style w:type="paragraph" w:styleId="706">
    <w:name w:val="Caption"/>
    <w:basedOn w:val="852"/>
    <w:next w:val="85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7">
    <w:name w:val="Caption Char"/>
    <w:basedOn w:val="706"/>
    <w:link w:val="704"/>
    <w:uiPriority w:val="99"/>
  </w:style>
  <w:style w:type="table" w:styleId="70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4">
    <w:name w:val="Hyperlink"/>
    <w:uiPriority w:val="99"/>
    <w:unhideWhenUsed/>
    <w:rPr>
      <w:color w:val="0000ff" w:themeColor="hyperlink"/>
      <w:u w:val="single"/>
    </w:rPr>
  </w:style>
  <w:style w:type="paragraph" w:styleId="835">
    <w:name w:val="footnote text"/>
    <w:basedOn w:val="852"/>
    <w:link w:val="836"/>
    <w:uiPriority w:val="99"/>
    <w:semiHidden/>
    <w:unhideWhenUsed/>
    <w:pPr>
      <w:spacing w:after="40" w:line="240" w:lineRule="auto"/>
    </w:pPr>
    <w:rPr>
      <w:sz w:val="18"/>
    </w:rPr>
  </w:style>
  <w:style w:type="character" w:styleId="836">
    <w:name w:val="Footnote Text Char"/>
    <w:link w:val="835"/>
    <w:uiPriority w:val="99"/>
    <w:rPr>
      <w:sz w:val="18"/>
    </w:rPr>
  </w:style>
  <w:style w:type="character" w:styleId="837">
    <w:name w:val="footnote reference"/>
    <w:uiPriority w:val="99"/>
    <w:unhideWhenUsed/>
    <w:rPr>
      <w:vertAlign w:val="superscript"/>
    </w:rPr>
  </w:style>
  <w:style w:type="paragraph" w:styleId="838">
    <w:name w:val="endnote text"/>
    <w:basedOn w:val="852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>
    <w:name w:val="Endnote Text Char"/>
    <w:link w:val="838"/>
    <w:uiPriority w:val="99"/>
    <w:rPr>
      <w:sz w:val="20"/>
    </w:rPr>
  </w:style>
  <w:style w:type="character" w:styleId="840">
    <w:name w:val="endnote reference"/>
    <w:uiPriority w:val="99"/>
    <w:semiHidden/>
    <w:unhideWhenUsed/>
    <w:rPr>
      <w:vertAlign w:val="superscript"/>
    </w:rPr>
  </w:style>
  <w:style w:type="paragraph" w:styleId="841">
    <w:name w:val="toc 1"/>
    <w:basedOn w:val="852"/>
    <w:next w:val="852"/>
    <w:uiPriority w:val="39"/>
    <w:unhideWhenUsed/>
    <w:pPr>
      <w:ind w:left="0" w:right="0" w:firstLine="0"/>
      <w:spacing w:after="57"/>
    </w:pPr>
  </w:style>
  <w:style w:type="paragraph" w:styleId="842">
    <w:name w:val="toc 2"/>
    <w:basedOn w:val="852"/>
    <w:next w:val="852"/>
    <w:uiPriority w:val="39"/>
    <w:unhideWhenUsed/>
    <w:pPr>
      <w:ind w:left="283" w:right="0" w:firstLine="0"/>
      <w:spacing w:after="57"/>
    </w:pPr>
  </w:style>
  <w:style w:type="paragraph" w:styleId="843">
    <w:name w:val="toc 3"/>
    <w:basedOn w:val="852"/>
    <w:next w:val="852"/>
    <w:uiPriority w:val="39"/>
    <w:unhideWhenUsed/>
    <w:pPr>
      <w:ind w:left="567" w:right="0" w:firstLine="0"/>
      <w:spacing w:after="57"/>
    </w:pPr>
  </w:style>
  <w:style w:type="paragraph" w:styleId="844">
    <w:name w:val="toc 4"/>
    <w:basedOn w:val="852"/>
    <w:next w:val="852"/>
    <w:uiPriority w:val="39"/>
    <w:unhideWhenUsed/>
    <w:pPr>
      <w:ind w:left="850" w:right="0" w:firstLine="0"/>
      <w:spacing w:after="57"/>
    </w:pPr>
  </w:style>
  <w:style w:type="paragraph" w:styleId="845">
    <w:name w:val="toc 5"/>
    <w:basedOn w:val="852"/>
    <w:next w:val="852"/>
    <w:uiPriority w:val="39"/>
    <w:unhideWhenUsed/>
    <w:pPr>
      <w:ind w:left="1134" w:right="0" w:firstLine="0"/>
      <w:spacing w:after="57"/>
    </w:pPr>
  </w:style>
  <w:style w:type="paragraph" w:styleId="846">
    <w:name w:val="toc 6"/>
    <w:basedOn w:val="852"/>
    <w:next w:val="852"/>
    <w:uiPriority w:val="39"/>
    <w:unhideWhenUsed/>
    <w:pPr>
      <w:ind w:left="1417" w:right="0" w:firstLine="0"/>
      <w:spacing w:after="57"/>
    </w:pPr>
  </w:style>
  <w:style w:type="paragraph" w:styleId="847">
    <w:name w:val="toc 7"/>
    <w:basedOn w:val="852"/>
    <w:next w:val="852"/>
    <w:uiPriority w:val="39"/>
    <w:unhideWhenUsed/>
    <w:pPr>
      <w:ind w:left="1701" w:right="0" w:firstLine="0"/>
      <w:spacing w:after="57"/>
    </w:pPr>
  </w:style>
  <w:style w:type="paragraph" w:styleId="848">
    <w:name w:val="toc 8"/>
    <w:basedOn w:val="852"/>
    <w:next w:val="852"/>
    <w:uiPriority w:val="39"/>
    <w:unhideWhenUsed/>
    <w:pPr>
      <w:ind w:left="1984" w:right="0" w:firstLine="0"/>
      <w:spacing w:after="57"/>
    </w:pPr>
  </w:style>
  <w:style w:type="paragraph" w:styleId="849">
    <w:name w:val="toc 9"/>
    <w:basedOn w:val="852"/>
    <w:next w:val="852"/>
    <w:uiPriority w:val="39"/>
    <w:unhideWhenUsed/>
    <w:pPr>
      <w:ind w:left="2268" w:right="0" w:firstLine="0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852"/>
    <w:next w:val="852"/>
    <w:uiPriority w:val="99"/>
    <w:unhideWhenUsed/>
    <w:pPr>
      <w:spacing w:after="0" w:afterAutospacing="0"/>
    </w:pPr>
  </w:style>
  <w:style w:type="paragraph" w:styleId="852" w:default="1">
    <w:name w:val="Normal"/>
    <w:next w:val="852"/>
    <w:link w:val="852"/>
    <w:qFormat/>
    <w:pPr>
      <w:ind w:firstLine="709"/>
      <w:jc w:val="both"/>
    </w:pPr>
    <w:rPr>
      <w:sz w:val="28"/>
      <w:szCs w:val="28"/>
      <w:lang w:val="ru-RU" w:eastAsia="en-US" w:bidi="ar-SA"/>
    </w:rPr>
  </w:style>
  <w:style w:type="paragraph" w:styleId="853">
    <w:name w:val="Заголовок 1"/>
    <w:basedOn w:val="852"/>
    <w:next w:val="852"/>
    <w:link w:val="864"/>
    <w:uiPriority w:val="9"/>
    <w:qFormat/>
    <w:pPr>
      <w:ind w:firstLine="0"/>
      <w:keepNext/>
      <w:outlineLvl w:val="0"/>
    </w:pPr>
    <w:rPr>
      <w:rFonts w:eastAsia="Times New Roman"/>
      <w:szCs w:val="20"/>
      <w:lang w:eastAsia="ru-RU"/>
    </w:rPr>
  </w:style>
  <w:style w:type="paragraph" w:styleId="854">
    <w:name w:val="Заголовок 2"/>
    <w:basedOn w:val="852"/>
    <w:next w:val="852"/>
    <w:link w:val="865"/>
    <w:uiPriority w:val="9"/>
    <w:qFormat/>
    <w:pPr>
      <w:ind w:firstLine="0"/>
      <w:jc w:val="right"/>
      <w:keepNext/>
      <w:outlineLvl w:val="1"/>
    </w:pPr>
    <w:rPr>
      <w:rFonts w:eastAsia="Times New Roman"/>
      <w:szCs w:val="20"/>
      <w:lang w:eastAsia="ru-RU"/>
    </w:rPr>
  </w:style>
  <w:style w:type="character" w:styleId="855">
    <w:name w:val="Основной шрифт абзаца"/>
    <w:next w:val="855"/>
    <w:link w:val="852"/>
    <w:uiPriority w:val="1"/>
    <w:unhideWhenUsed/>
  </w:style>
  <w:style w:type="table" w:styleId="856">
    <w:name w:val="Обычная таблица"/>
    <w:next w:val="856"/>
    <w:link w:val="852"/>
    <w:uiPriority w:val="99"/>
    <w:semiHidden/>
    <w:unhideWhenUsed/>
    <w:tblPr/>
  </w:style>
  <w:style w:type="numbering" w:styleId="857">
    <w:name w:val="Нет списка"/>
    <w:next w:val="857"/>
    <w:link w:val="852"/>
    <w:uiPriority w:val="99"/>
    <w:semiHidden/>
    <w:unhideWhenUsed/>
  </w:style>
  <w:style w:type="paragraph" w:styleId="858">
    <w:name w:val="Текст выноски"/>
    <w:basedOn w:val="852"/>
    <w:next w:val="858"/>
    <w:link w:val="859"/>
    <w:uiPriority w:val="99"/>
    <w:semiHidden/>
    <w:unhideWhenUsed/>
    <w:rPr>
      <w:rFonts w:ascii="Tahoma" w:hAnsi="Tahoma" w:cs="Tahoma"/>
      <w:sz w:val="16"/>
      <w:szCs w:val="16"/>
    </w:rPr>
  </w:style>
  <w:style w:type="character" w:styleId="859">
    <w:name w:val="Текст выноски Знак"/>
    <w:next w:val="859"/>
    <w:link w:val="858"/>
    <w:uiPriority w:val="99"/>
    <w:semiHidden/>
    <w:rPr>
      <w:rFonts w:ascii="Tahoma" w:hAnsi="Tahoma" w:cs="Tahoma"/>
      <w:sz w:val="16"/>
      <w:szCs w:val="16"/>
    </w:rPr>
  </w:style>
  <w:style w:type="paragraph" w:styleId="860">
    <w:name w:val="Верхний колонтитул"/>
    <w:basedOn w:val="852"/>
    <w:next w:val="860"/>
    <w:link w:val="86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1">
    <w:name w:val="Верхний колонтитул Знак"/>
    <w:next w:val="861"/>
    <w:link w:val="860"/>
    <w:uiPriority w:val="99"/>
    <w:rPr>
      <w:sz w:val="28"/>
      <w:szCs w:val="28"/>
      <w:lang w:eastAsia="en-US"/>
    </w:rPr>
  </w:style>
  <w:style w:type="paragraph" w:styleId="862">
    <w:name w:val="Нижний колонтитул"/>
    <w:basedOn w:val="852"/>
    <w:next w:val="862"/>
    <w:link w:val="86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3">
    <w:name w:val="Нижний колонтитул Знак"/>
    <w:next w:val="863"/>
    <w:link w:val="862"/>
    <w:uiPriority w:val="99"/>
    <w:rPr>
      <w:sz w:val="28"/>
      <w:szCs w:val="28"/>
      <w:lang w:eastAsia="en-US"/>
    </w:rPr>
  </w:style>
  <w:style w:type="character" w:styleId="864">
    <w:name w:val="Заголовок 1 Знак"/>
    <w:next w:val="864"/>
    <w:link w:val="853"/>
    <w:uiPriority w:val="9"/>
    <w:rPr>
      <w:rFonts w:eastAsia="Times New Roman"/>
      <w:sz w:val="28"/>
    </w:rPr>
  </w:style>
  <w:style w:type="character" w:styleId="865">
    <w:name w:val="Заголовок 2 Знак"/>
    <w:next w:val="865"/>
    <w:link w:val="854"/>
    <w:uiPriority w:val="9"/>
    <w:rPr>
      <w:rFonts w:eastAsia="Times New Roman"/>
      <w:sz w:val="28"/>
    </w:rPr>
  </w:style>
  <w:style w:type="paragraph" w:styleId="866">
    <w:name w:val="ConsPlusNormal"/>
    <w:next w:val="866"/>
    <w:link w:val="852"/>
    <w:rPr>
      <w:rFonts w:eastAsia="Times New Roman"/>
      <w:sz w:val="28"/>
      <w:szCs w:val="28"/>
      <w:lang w:val="ru-RU" w:eastAsia="ru-RU" w:bidi="ar-SA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zakusova</dc:creator>
  <cp:revision>5</cp:revision>
  <dcterms:created xsi:type="dcterms:W3CDTF">2026-04-17T09:09:00Z</dcterms:created>
  <dcterms:modified xsi:type="dcterms:W3CDTF">2026-04-21T05:08:42Z</dcterms:modified>
  <cp:version>917504</cp:version>
</cp:coreProperties>
</file>